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29" w:rsidRPr="00380563" w:rsidRDefault="00DD4E29" w:rsidP="00DD4E29">
      <w:pPr>
        <w:pStyle w:val="Heading3"/>
        <w:spacing w:before="600" w:beforeAutospacing="0" w:after="240" w:afterAutospacing="0"/>
        <w:jc w:val="center"/>
        <w:rPr>
          <w:bCs w:val="0"/>
          <w:iCs/>
          <w:color w:val="000000"/>
          <w:sz w:val="32"/>
          <w:szCs w:val="32"/>
          <w:lang w:val="hr-BA"/>
        </w:rPr>
      </w:pPr>
      <w:r w:rsidRPr="00380563">
        <w:rPr>
          <w:bCs w:val="0"/>
          <w:iCs/>
          <w:color w:val="000000"/>
          <w:sz w:val="32"/>
          <w:szCs w:val="32"/>
          <w:lang w:val="hr-BA"/>
        </w:rPr>
        <w:t>UVOD</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pl-PL"/>
        </w:rPr>
        <w:t>Evropska</w:t>
      </w:r>
      <w:r w:rsidRPr="0037784C">
        <w:rPr>
          <w:color w:val="000000"/>
          <w:sz w:val="26"/>
          <w:szCs w:val="26"/>
          <w:lang w:val="hr-BA"/>
        </w:rPr>
        <w:t xml:space="preserve"> </w:t>
      </w:r>
      <w:r>
        <w:rPr>
          <w:color w:val="000000"/>
          <w:sz w:val="26"/>
          <w:szCs w:val="26"/>
          <w:lang w:val="pl-PL"/>
        </w:rPr>
        <w:t>unija</w:t>
      </w:r>
      <w:r w:rsidRPr="0037784C">
        <w:rPr>
          <w:color w:val="000000"/>
          <w:sz w:val="26"/>
          <w:szCs w:val="26"/>
          <w:lang w:val="hr-BA"/>
        </w:rPr>
        <w:t xml:space="preserve"> (</w:t>
      </w:r>
      <w:r>
        <w:rPr>
          <w:color w:val="000000"/>
          <w:sz w:val="26"/>
          <w:szCs w:val="26"/>
          <w:lang w:val="pl-PL"/>
        </w:rPr>
        <w:t>kratica</w:t>
      </w:r>
      <w:r w:rsidRPr="0037784C">
        <w:rPr>
          <w:color w:val="000000"/>
          <w:sz w:val="26"/>
          <w:szCs w:val="26"/>
          <w:lang w:val="hr-BA"/>
        </w:rPr>
        <w:t xml:space="preserve"> </w:t>
      </w:r>
      <w:r>
        <w:rPr>
          <w:color w:val="000000"/>
          <w:sz w:val="26"/>
          <w:szCs w:val="26"/>
          <w:lang w:val="pl-PL"/>
        </w:rPr>
        <w:t>EU</w:t>
      </w:r>
      <w:r w:rsidRPr="0037784C">
        <w:rPr>
          <w:color w:val="000000"/>
          <w:sz w:val="26"/>
          <w:szCs w:val="26"/>
          <w:lang w:val="hr-BA"/>
        </w:rPr>
        <w:t xml:space="preserve">) </w:t>
      </w:r>
      <w:r>
        <w:rPr>
          <w:color w:val="000000"/>
          <w:sz w:val="26"/>
          <w:szCs w:val="26"/>
          <w:lang w:val="pl-PL"/>
        </w:rPr>
        <w:t>je</w:t>
      </w:r>
      <w:r w:rsidRPr="0037784C">
        <w:rPr>
          <w:color w:val="000000"/>
          <w:sz w:val="26"/>
          <w:szCs w:val="26"/>
          <w:lang w:val="hr-BA"/>
        </w:rPr>
        <w:t xml:space="preserve"> </w:t>
      </w:r>
      <w:r>
        <w:rPr>
          <w:color w:val="000000"/>
          <w:sz w:val="26"/>
          <w:szCs w:val="26"/>
          <w:lang w:val="pl-PL"/>
        </w:rPr>
        <w:t>jedinstvena</w:t>
      </w:r>
      <w:r w:rsidRPr="0037784C">
        <w:rPr>
          <w:color w:val="000000"/>
          <w:sz w:val="26"/>
          <w:szCs w:val="26"/>
          <w:lang w:val="hr-BA"/>
        </w:rPr>
        <w:t xml:space="preserve"> </w:t>
      </w:r>
      <w:r>
        <w:rPr>
          <w:color w:val="000000"/>
          <w:sz w:val="26"/>
          <w:szCs w:val="26"/>
          <w:lang w:val="pl-PL"/>
        </w:rPr>
        <w:t>me</w:t>
      </w:r>
      <w:r w:rsidRPr="0037784C">
        <w:rPr>
          <w:color w:val="000000"/>
          <w:sz w:val="26"/>
          <w:szCs w:val="26"/>
          <w:lang w:val="hr-BA"/>
        </w:rPr>
        <w:t>đ</w:t>
      </w:r>
      <w:r>
        <w:rPr>
          <w:color w:val="000000"/>
          <w:sz w:val="26"/>
          <w:szCs w:val="26"/>
          <w:lang w:val="pl-PL"/>
        </w:rPr>
        <w:t>uvladina</w:t>
      </w:r>
      <w:r w:rsidRPr="0037784C">
        <w:rPr>
          <w:color w:val="000000"/>
          <w:sz w:val="26"/>
          <w:szCs w:val="26"/>
          <w:lang w:val="hr-BA"/>
        </w:rPr>
        <w:t xml:space="preserve"> </w:t>
      </w:r>
      <w:r>
        <w:rPr>
          <w:color w:val="000000"/>
          <w:sz w:val="26"/>
          <w:szCs w:val="26"/>
          <w:lang w:val="pl-PL"/>
        </w:rPr>
        <w:t>i</w:t>
      </w:r>
      <w:r w:rsidRPr="0037784C">
        <w:rPr>
          <w:color w:val="000000"/>
          <w:sz w:val="26"/>
          <w:szCs w:val="26"/>
          <w:lang w:val="hr-BA"/>
        </w:rPr>
        <w:t xml:space="preserve"> </w:t>
      </w:r>
      <w:r>
        <w:rPr>
          <w:color w:val="000000"/>
          <w:sz w:val="26"/>
          <w:szCs w:val="26"/>
          <w:lang w:val="pl-PL"/>
        </w:rPr>
        <w:t>nadnacionalna</w:t>
      </w:r>
      <w:r w:rsidRPr="0037784C">
        <w:rPr>
          <w:color w:val="000000"/>
          <w:sz w:val="26"/>
          <w:szCs w:val="26"/>
          <w:lang w:val="hr-BA"/>
        </w:rPr>
        <w:t xml:space="preserve"> </w:t>
      </w:r>
      <w:r>
        <w:rPr>
          <w:color w:val="000000"/>
          <w:sz w:val="26"/>
          <w:szCs w:val="26"/>
          <w:lang w:val="pl-PL"/>
        </w:rPr>
        <w:t>zajednica</w:t>
      </w:r>
      <w:r w:rsidRPr="0037784C">
        <w:rPr>
          <w:color w:val="000000"/>
          <w:sz w:val="26"/>
          <w:szCs w:val="26"/>
          <w:lang w:val="hr-BA"/>
        </w:rPr>
        <w:t xml:space="preserve"> </w:t>
      </w:r>
      <w:r>
        <w:rPr>
          <w:color w:val="000000"/>
          <w:sz w:val="26"/>
          <w:szCs w:val="26"/>
          <w:lang w:val="pl-PL"/>
        </w:rPr>
        <w:t>evropskih</w:t>
      </w:r>
      <w:r w:rsidRPr="0037784C">
        <w:rPr>
          <w:color w:val="000000"/>
          <w:sz w:val="26"/>
          <w:szCs w:val="26"/>
          <w:lang w:val="hr-BA"/>
        </w:rPr>
        <w:t xml:space="preserve"> </w:t>
      </w:r>
      <w:r>
        <w:rPr>
          <w:color w:val="000000"/>
          <w:sz w:val="26"/>
          <w:szCs w:val="26"/>
          <w:lang w:val="pl-PL"/>
        </w:rPr>
        <w:t>dr</w:t>
      </w:r>
      <w:r w:rsidRPr="0037784C">
        <w:rPr>
          <w:color w:val="000000"/>
          <w:sz w:val="26"/>
          <w:szCs w:val="26"/>
          <w:lang w:val="hr-BA"/>
        </w:rPr>
        <w:t>ž</w:t>
      </w:r>
      <w:r>
        <w:rPr>
          <w:color w:val="000000"/>
          <w:sz w:val="26"/>
          <w:szCs w:val="26"/>
          <w:lang w:val="pl-PL"/>
        </w:rPr>
        <w:t>ava</w:t>
      </w:r>
      <w:r w:rsidRPr="0037784C">
        <w:rPr>
          <w:color w:val="000000"/>
          <w:sz w:val="26"/>
          <w:szCs w:val="26"/>
          <w:lang w:val="hr-BA"/>
        </w:rPr>
        <w:t xml:space="preserve">, </w:t>
      </w:r>
      <w:r>
        <w:rPr>
          <w:color w:val="000000"/>
          <w:sz w:val="26"/>
          <w:szCs w:val="26"/>
          <w:lang w:val="pl-PL"/>
        </w:rPr>
        <w:t>nastala</w:t>
      </w:r>
      <w:r w:rsidRPr="0037784C">
        <w:rPr>
          <w:color w:val="000000"/>
          <w:sz w:val="26"/>
          <w:szCs w:val="26"/>
          <w:lang w:val="hr-BA"/>
        </w:rPr>
        <w:t xml:space="preserve"> </w:t>
      </w:r>
      <w:r>
        <w:rPr>
          <w:color w:val="000000"/>
          <w:sz w:val="26"/>
          <w:szCs w:val="26"/>
          <w:lang w:val="pl-PL"/>
        </w:rPr>
        <w:t>kao</w:t>
      </w:r>
      <w:r w:rsidRPr="0037784C">
        <w:rPr>
          <w:color w:val="000000"/>
          <w:sz w:val="26"/>
          <w:szCs w:val="26"/>
          <w:lang w:val="hr-BA"/>
        </w:rPr>
        <w:t xml:space="preserve"> </w:t>
      </w:r>
      <w:r>
        <w:rPr>
          <w:color w:val="000000"/>
          <w:sz w:val="26"/>
          <w:szCs w:val="26"/>
          <w:lang w:val="pl-PL"/>
        </w:rPr>
        <w:t>rezultat</w:t>
      </w:r>
      <w:r w:rsidRPr="0037784C">
        <w:rPr>
          <w:color w:val="000000"/>
          <w:sz w:val="26"/>
          <w:szCs w:val="26"/>
          <w:lang w:val="hr-BA"/>
        </w:rPr>
        <w:t xml:space="preserve"> </w:t>
      </w:r>
      <w:r>
        <w:rPr>
          <w:color w:val="000000"/>
          <w:sz w:val="26"/>
          <w:szCs w:val="26"/>
          <w:lang w:val="pl-PL"/>
        </w:rPr>
        <w:t>procesa</w:t>
      </w:r>
      <w:r w:rsidRPr="0037784C">
        <w:rPr>
          <w:color w:val="000000"/>
          <w:sz w:val="26"/>
          <w:szCs w:val="26"/>
          <w:lang w:val="hr-BA"/>
        </w:rPr>
        <w:t xml:space="preserve"> </w:t>
      </w:r>
      <w:r>
        <w:rPr>
          <w:color w:val="000000"/>
          <w:sz w:val="26"/>
          <w:szCs w:val="26"/>
          <w:lang w:val="pl-PL"/>
        </w:rPr>
        <w:t>saradnje</w:t>
      </w:r>
      <w:r w:rsidRPr="0037784C">
        <w:rPr>
          <w:color w:val="000000"/>
          <w:sz w:val="26"/>
          <w:szCs w:val="26"/>
          <w:lang w:val="hr-BA"/>
        </w:rPr>
        <w:t xml:space="preserve"> </w:t>
      </w:r>
      <w:r>
        <w:rPr>
          <w:color w:val="000000"/>
          <w:sz w:val="26"/>
          <w:szCs w:val="26"/>
          <w:lang w:val="pl-PL"/>
        </w:rPr>
        <w:t>i</w:t>
      </w:r>
      <w:r w:rsidRPr="0037784C">
        <w:rPr>
          <w:color w:val="000000"/>
          <w:sz w:val="26"/>
          <w:szCs w:val="26"/>
          <w:lang w:val="hr-BA"/>
        </w:rPr>
        <w:t xml:space="preserve"> </w:t>
      </w:r>
      <w:r>
        <w:rPr>
          <w:color w:val="000000"/>
          <w:sz w:val="26"/>
          <w:szCs w:val="26"/>
          <w:lang w:val="pl-PL"/>
        </w:rPr>
        <w:t>integracije</w:t>
      </w:r>
      <w:r w:rsidRPr="0037784C">
        <w:rPr>
          <w:color w:val="000000"/>
          <w:sz w:val="26"/>
          <w:szCs w:val="26"/>
          <w:lang w:val="hr-BA"/>
        </w:rPr>
        <w:t xml:space="preserve"> </w:t>
      </w:r>
      <w:r>
        <w:rPr>
          <w:color w:val="000000"/>
          <w:sz w:val="26"/>
          <w:szCs w:val="26"/>
          <w:lang w:val="pl-PL"/>
        </w:rPr>
        <w:t>koji</w:t>
      </w:r>
      <w:r w:rsidRPr="0037784C">
        <w:rPr>
          <w:color w:val="000000"/>
          <w:sz w:val="26"/>
          <w:szCs w:val="26"/>
          <w:lang w:val="hr-BA"/>
        </w:rPr>
        <w:t xml:space="preserve"> </w:t>
      </w:r>
      <w:r>
        <w:rPr>
          <w:color w:val="000000"/>
          <w:sz w:val="26"/>
          <w:szCs w:val="26"/>
          <w:lang w:val="pl-PL"/>
        </w:rPr>
        <w:t>je</w:t>
      </w:r>
      <w:r w:rsidRPr="0037784C">
        <w:rPr>
          <w:color w:val="000000"/>
          <w:sz w:val="26"/>
          <w:szCs w:val="26"/>
          <w:lang w:val="hr-BA"/>
        </w:rPr>
        <w:t xml:space="preserve"> </w:t>
      </w:r>
      <w:r>
        <w:rPr>
          <w:color w:val="000000"/>
          <w:sz w:val="26"/>
          <w:szCs w:val="26"/>
          <w:lang w:val="pl-PL"/>
        </w:rPr>
        <w:t>zapo</w:t>
      </w:r>
      <w:r w:rsidRPr="0037784C">
        <w:rPr>
          <w:color w:val="000000"/>
          <w:sz w:val="26"/>
          <w:szCs w:val="26"/>
          <w:lang w:val="hr-BA"/>
        </w:rPr>
        <w:t>č</w:t>
      </w:r>
      <w:r>
        <w:rPr>
          <w:color w:val="000000"/>
          <w:sz w:val="26"/>
          <w:szCs w:val="26"/>
          <w:lang w:val="pl-PL"/>
        </w:rPr>
        <w:t>eo</w:t>
      </w:r>
      <w:r w:rsidRPr="0037784C">
        <w:rPr>
          <w:color w:val="000000"/>
          <w:sz w:val="26"/>
          <w:szCs w:val="26"/>
          <w:lang w:val="hr-BA"/>
        </w:rPr>
        <w:t xml:space="preserve"> 1951 </w:t>
      </w:r>
      <w:r>
        <w:rPr>
          <w:color w:val="000000"/>
          <w:sz w:val="26"/>
          <w:szCs w:val="26"/>
          <w:lang w:val="pl-PL"/>
        </w:rPr>
        <w:t>godine</w:t>
      </w:r>
      <w:r w:rsidRPr="0037784C">
        <w:rPr>
          <w:color w:val="000000"/>
          <w:sz w:val="26"/>
          <w:szCs w:val="26"/>
          <w:lang w:val="hr-BA"/>
        </w:rPr>
        <w:t xml:space="preserve"> </w:t>
      </w:r>
      <w:r>
        <w:rPr>
          <w:color w:val="000000"/>
          <w:sz w:val="26"/>
          <w:szCs w:val="26"/>
          <w:lang w:val="pl-PL"/>
        </w:rPr>
        <w:t>izme</w:t>
      </w:r>
      <w:r w:rsidRPr="0037784C">
        <w:rPr>
          <w:color w:val="000000"/>
          <w:sz w:val="26"/>
          <w:szCs w:val="26"/>
          <w:lang w:val="hr-BA"/>
        </w:rPr>
        <w:t>đ</w:t>
      </w:r>
      <w:r>
        <w:rPr>
          <w:color w:val="000000"/>
          <w:sz w:val="26"/>
          <w:szCs w:val="26"/>
          <w:lang w:val="pl-PL"/>
        </w:rPr>
        <w:t>u</w:t>
      </w:r>
      <w:r w:rsidRPr="0037784C">
        <w:rPr>
          <w:color w:val="000000"/>
          <w:sz w:val="26"/>
          <w:szCs w:val="26"/>
          <w:lang w:val="hr-BA"/>
        </w:rPr>
        <w:t xml:space="preserve"> š</w:t>
      </w:r>
      <w:r>
        <w:rPr>
          <w:color w:val="000000"/>
          <w:sz w:val="26"/>
          <w:szCs w:val="26"/>
          <w:lang w:val="pl-PL"/>
        </w:rPr>
        <w:t>est</w:t>
      </w:r>
      <w:r w:rsidRPr="0037784C">
        <w:rPr>
          <w:color w:val="000000"/>
          <w:sz w:val="26"/>
          <w:szCs w:val="26"/>
          <w:lang w:val="hr-BA"/>
        </w:rPr>
        <w:t xml:space="preserve"> </w:t>
      </w:r>
      <w:r>
        <w:rPr>
          <w:color w:val="000000"/>
          <w:sz w:val="26"/>
          <w:szCs w:val="26"/>
          <w:lang w:val="pl-PL"/>
        </w:rPr>
        <w:t>dr</w:t>
      </w:r>
      <w:r w:rsidRPr="0037784C">
        <w:rPr>
          <w:color w:val="000000"/>
          <w:sz w:val="26"/>
          <w:szCs w:val="26"/>
          <w:lang w:val="hr-BA"/>
        </w:rPr>
        <w:t>ž</w:t>
      </w:r>
      <w:r>
        <w:rPr>
          <w:color w:val="000000"/>
          <w:sz w:val="26"/>
          <w:szCs w:val="26"/>
          <w:lang w:val="pl-PL"/>
        </w:rPr>
        <w:t>ava</w:t>
      </w:r>
      <w:r w:rsidRPr="0037784C">
        <w:rPr>
          <w:color w:val="000000"/>
          <w:sz w:val="26"/>
          <w:szCs w:val="26"/>
          <w:lang w:val="hr-BA"/>
        </w:rPr>
        <w:t xml:space="preserve"> (</w:t>
      </w:r>
      <w:r>
        <w:rPr>
          <w:color w:val="000000"/>
          <w:sz w:val="26"/>
          <w:szCs w:val="26"/>
          <w:lang w:val="pl-PL"/>
        </w:rPr>
        <w:t>Belgije</w:t>
      </w:r>
      <w:r w:rsidRPr="0037784C">
        <w:rPr>
          <w:color w:val="000000"/>
          <w:sz w:val="26"/>
          <w:szCs w:val="26"/>
          <w:lang w:val="hr-BA"/>
        </w:rPr>
        <w:t xml:space="preserve">, </w:t>
      </w:r>
      <w:r>
        <w:rPr>
          <w:color w:val="000000"/>
          <w:sz w:val="26"/>
          <w:szCs w:val="26"/>
          <w:lang w:val="pl-PL"/>
        </w:rPr>
        <w:t>Francuske</w:t>
      </w:r>
      <w:r w:rsidRPr="0037784C">
        <w:rPr>
          <w:color w:val="000000"/>
          <w:sz w:val="26"/>
          <w:szCs w:val="26"/>
          <w:lang w:val="hr-BA"/>
        </w:rPr>
        <w:t xml:space="preserve">, </w:t>
      </w:r>
      <w:r>
        <w:rPr>
          <w:color w:val="000000"/>
          <w:sz w:val="26"/>
          <w:szCs w:val="26"/>
          <w:lang w:val="pl-PL"/>
        </w:rPr>
        <w:t>Njema</w:t>
      </w:r>
      <w:r w:rsidRPr="0037784C">
        <w:rPr>
          <w:color w:val="000000"/>
          <w:sz w:val="26"/>
          <w:szCs w:val="26"/>
          <w:lang w:val="hr-BA"/>
        </w:rPr>
        <w:t>č</w:t>
      </w:r>
      <w:r>
        <w:rPr>
          <w:color w:val="000000"/>
          <w:sz w:val="26"/>
          <w:szCs w:val="26"/>
          <w:lang w:val="pl-PL"/>
        </w:rPr>
        <w:t>ke</w:t>
      </w:r>
      <w:r w:rsidRPr="0037784C">
        <w:rPr>
          <w:color w:val="000000"/>
          <w:sz w:val="26"/>
          <w:szCs w:val="26"/>
          <w:lang w:val="hr-BA"/>
        </w:rPr>
        <w:t xml:space="preserve">, </w:t>
      </w:r>
      <w:r>
        <w:rPr>
          <w:color w:val="000000"/>
          <w:sz w:val="26"/>
          <w:szCs w:val="26"/>
          <w:lang w:val="pl-PL"/>
        </w:rPr>
        <w:t>Italije</w:t>
      </w:r>
      <w:r w:rsidRPr="0037784C">
        <w:rPr>
          <w:color w:val="000000"/>
          <w:sz w:val="26"/>
          <w:szCs w:val="26"/>
          <w:lang w:val="hr-BA"/>
        </w:rPr>
        <w:t xml:space="preserve">, </w:t>
      </w:r>
      <w:r>
        <w:rPr>
          <w:color w:val="000000"/>
          <w:sz w:val="26"/>
          <w:szCs w:val="26"/>
          <w:lang w:val="pl-PL"/>
        </w:rPr>
        <w:t>Luksemburga</w:t>
      </w:r>
      <w:r w:rsidRPr="0037784C">
        <w:rPr>
          <w:color w:val="000000"/>
          <w:sz w:val="26"/>
          <w:szCs w:val="26"/>
          <w:lang w:val="hr-BA"/>
        </w:rPr>
        <w:t xml:space="preserve"> </w:t>
      </w:r>
      <w:r>
        <w:rPr>
          <w:color w:val="000000"/>
          <w:sz w:val="26"/>
          <w:szCs w:val="26"/>
          <w:lang w:val="pl-PL"/>
        </w:rPr>
        <w:t>i</w:t>
      </w:r>
      <w:r w:rsidRPr="0037784C">
        <w:rPr>
          <w:color w:val="000000"/>
          <w:sz w:val="26"/>
          <w:szCs w:val="26"/>
          <w:lang w:val="hr-BA"/>
        </w:rPr>
        <w:t xml:space="preserve"> </w:t>
      </w:r>
      <w:r>
        <w:rPr>
          <w:color w:val="000000"/>
          <w:sz w:val="26"/>
          <w:szCs w:val="26"/>
          <w:lang w:val="pl-PL"/>
        </w:rPr>
        <w:t>Holandije</w:t>
      </w:r>
      <w:r w:rsidRPr="0037784C">
        <w:rPr>
          <w:color w:val="000000"/>
          <w:sz w:val="26"/>
          <w:szCs w:val="26"/>
          <w:lang w:val="hr-BA"/>
        </w:rPr>
        <w:t>).</w:t>
      </w:r>
      <w:r>
        <w:rPr>
          <w:color w:val="000000"/>
          <w:sz w:val="26"/>
          <w:szCs w:val="26"/>
          <w:lang w:val="pl-PL"/>
        </w:rPr>
        <w:t>Evropska</w:t>
      </w:r>
      <w:r w:rsidRPr="0037784C">
        <w:rPr>
          <w:color w:val="000000"/>
          <w:sz w:val="26"/>
          <w:szCs w:val="26"/>
          <w:lang w:val="hr-BA"/>
        </w:rPr>
        <w:t xml:space="preserve"> </w:t>
      </w:r>
      <w:r>
        <w:rPr>
          <w:color w:val="000000"/>
          <w:sz w:val="26"/>
          <w:szCs w:val="26"/>
          <w:lang w:val="pl-PL"/>
        </w:rPr>
        <w:t>unija</w:t>
      </w:r>
      <w:r w:rsidRPr="0037784C">
        <w:rPr>
          <w:color w:val="000000"/>
          <w:sz w:val="26"/>
          <w:szCs w:val="26"/>
          <w:lang w:val="hr-BA"/>
        </w:rPr>
        <w:t xml:space="preserve"> </w:t>
      </w:r>
      <w:r>
        <w:rPr>
          <w:color w:val="000000"/>
          <w:sz w:val="26"/>
          <w:szCs w:val="26"/>
          <w:lang w:val="pl-PL"/>
        </w:rPr>
        <w:t>formalno</w:t>
      </w:r>
      <w:r w:rsidRPr="0037784C">
        <w:rPr>
          <w:color w:val="000000"/>
          <w:sz w:val="26"/>
          <w:szCs w:val="26"/>
          <w:lang w:val="hr-BA"/>
        </w:rPr>
        <w:t xml:space="preserve"> </w:t>
      </w:r>
      <w:r>
        <w:rPr>
          <w:color w:val="000000"/>
          <w:sz w:val="26"/>
          <w:szCs w:val="26"/>
          <w:lang w:val="pl-PL"/>
        </w:rPr>
        <w:t>je</w:t>
      </w:r>
      <w:r w:rsidRPr="0037784C">
        <w:rPr>
          <w:color w:val="000000"/>
          <w:sz w:val="26"/>
          <w:szCs w:val="26"/>
          <w:lang w:val="hr-BA"/>
        </w:rPr>
        <w:t xml:space="preserve"> </w:t>
      </w:r>
      <w:r>
        <w:rPr>
          <w:color w:val="000000"/>
          <w:sz w:val="26"/>
          <w:szCs w:val="26"/>
          <w:lang w:val="pl-PL"/>
        </w:rPr>
        <w:t>uspostavljena</w:t>
      </w:r>
      <w:r w:rsidRPr="0037784C">
        <w:rPr>
          <w:color w:val="000000"/>
          <w:sz w:val="26"/>
          <w:szCs w:val="26"/>
          <w:lang w:val="hr-BA"/>
        </w:rPr>
        <w:t xml:space="preserve"> 1. </w:t>
      </w:r>
      <w:r>
        <w:rPr>
          <w:color w:val="000000"/>
          <w:sz w:val="26"/>
          <w:szCs w:val="26"/>
          <w:lang w:val="hr-BA"/>
        </w:rPr>
        <w:t>decembra 1993 godine, stupanjem na snagu Ugovora o Evropskoj uniji (poznatiji kao Ugovor iz Mastrihta).</w:t>
      </w:r>
    </w:p>
    <w:p w:rsidR="00DD4E29" w:rsidRDefault="00DD4E29" w:rsidP="00DD4E29">
      <w:pPr>
        <w:autoSpaceDE w:val="0"/>
        <w:autoSpaceDN w:val="0"/>
        <w:adjustRightInd w:val="0"/>
        <w:ind w:firstLine="720"/>
        <w:jc w:val="both"/>
        <w:rPr>
          <w:color w:val="000000"/>
          <w:sz w:val="26"/>
          <w:szCs w:val="26"/>
          <w:lang w:val="hr-BA"/>
        </w:rPr>
      </w:pPr>
      <w:r w:rsidRPr="00380563">
        <w:rPr>
          <w:color w:val="000000"/>
          <w:sz w:val="26"/>
          <w:szCs w:val="26"/>
          <w:lang w:val="pl-PL"/>
        </w:rPr>
        <w:t>Ono</w:t>
      </w:r>
      <w:r w:rsidRPr="00380563">
        <w:rPr>
          <w:color w:val="000000"/>
          <w:sz w:val="26"/>
          <w:szCs w:val="26"/>
          <w:lang w:val="hr-BA"/>
        </w:rPr>
        <w:t xml:space="preserve"> š</w:t>
      </w:r>
      <w:r w:rsidRPr="00380563">
        <w:rPr>
          <w:color w:val="000000"/>
          <w:sz w:val="26"/>
          <w:szCs w:val="26"/>
          <w:lang w:val="pl-PL"/>
        </w:rPr>
        <w:t>to</w:t>
      </w:r>
      <w:r w:rsidRPr="00380563">
        <w:rPr>
          <w:color w:val="000000"/>
          <w:sz w:val="26"/>
          <w:szCs w:val="26"/>
          <w:lang w:val="hr-BA"/>
        </w:rPr>
        <w:t xml:space="preserve"> </w:t>
      </w:r>
      <w:r w:rsidRPr="00380563">
        <w:rPr>
          <w:color w:val="000000"/>
          <w:sz w:val="26"/>
          <w:szCs w:val="26"/>
          <w:lang w:val="pl-PL"/>
        </w:rPr>
        <w:t>razlikuje</w:t>
      </w:r>
      <w:r w:rsidRPr="00380563">
        <w:rPr>
          <w:color w:val="000000"/>
          <w:sz w:val="26"/>
          <w:szCs w:val="26"/>
          <w:lang w:val="hr-BA"/>
        </w:rPr>
        <w:t xml:space="preserve"> </w:t>
      </w:r>
      <w:r w:rsidRPr="00380563">
        <w:rPr>
          <w:color w:val="000000"/>
          <w:sz w:val="26"/>
          <w:szCs w:val="26"/>
          <w:lang w:val="pl-PL"/>
        </w:rPr>
        <w:t>Evropsku</w:t>
      </w:r>
      <w:r w:rsidRPr="00380563">
        <w:rPr>
          <w:color w:val="000000"/>
          <w:sz w:val="26"/>
          <w:szCs w:val="26"/>
          <w:lang w:val="hr-BA"/>
        </w:rPr>
        <w:t xml:space="preserve"> </w:t>
      </w:r>
      <w:r w:rsidRPr="00380563">
        <w:rPr>
          <w:color w:val="000000"/>
          <w:sz w:val="26"/>
          <w:szCs w:val="26"/>
          <w:lang w:val="pl-PL"/>
        </w:rPr>
        <w:t>uniju</w:t>
      </w:r>
      <w:r w:rsidRPr="00380563">
        <w:rPr>
          <w:color w:val="000000"/>
          <w:sz w:val="26"/>
          <w:szCs w:val="26"/>
          <w:lang w:val="hr-BA"/>
        </w:rPr>
        <w:t xml:space="preserve"> </w:t>
      </w:r>
      <w:r w:rsidRPr="00380563">
        <w:rPr>
          <w:color w:val="000000"/>
          <w:sz w:val="26"/>
          <w:szCs w:val="26"/>
          <w:lang w:val="pl-PL"/>
        </w:rPr>
        <w:t>od</w:t>
      </w:r>
      <w:r w:rsidRPr="00380563">
        <w:rPr>
          <w:color w:val="000000"/>
          <w:sz w:val="26"/>
          <w:szCs w:val="26"/>
          <w:lang w:val="hr-BA"/>
        </w:rPr>
        <w:t xml:space="preserve"> </w:t>
      </w:r>
      <w:r w:rsidRPr="00380563">
        <w:rPr>
          <w:color w:val="000000"/>
          <w:sz w:val="26"/>
          <w:szCs w:val="26"/>
          <w:lang w:val="pl-PL"/>
        </w:rPr>
        <w:t>drugih</w:t>
      </w:r>
      <w:r w:rsidRPr="00380563">
        <w:rPr>
          <w:color w:val="000000"/>
          <w:sz w:val="26"/>
          <w:szCs w:val="26"/>
          <w:lang w:val="hr-BA"/>
        </w:rPr>
        <w:t xml:space="preserve"> </w:t>
      </w:r>
      <w:r w:rsidRPr="00380563">
        <w:rPr>
          <w:color w:val="000000"/>
          <w:sz w:val="26"/>
          <w:szCs w:val="26"/>
          <w:lang w:val="pl-PL"/>
        </w:rPr>
        <w:t>tradicionalnih</w:t>
      </w:r>
      <w:r w:rsidRPr="00380563">
        <w:rPr>
          <w:color w:val="000000"/>
          <w:sz w:val="26"/>
          <w:szCs w:val="26"/>
          <w:lang w:val="hr-BA"/>
        </w:rPr>
        <w:t xml:space="preserve"> </w:t>
      </w:r>
      <w:r w:rsidRPr="00380563">
        <w:rPr>
          <w:color w:val="000000"/>
          <w:sz w:val="26"/>
          <w:szCs w:val="26"/>
          <w:lang w:val="pl-PL"/>
        </w:rPr>
        <w:t>me</w:t>
      </w:r>
      <w:r w:rsidRPr="00380563">
        <w:rPr>
          <w:color w:val="000000"/>
          <w:sz w:val="26"/>
          <w:szCs w:val="26"/>
          <w:lang w:val="hr-BA"/>
        </w:rPr>
        <w:t>đ</w:t>
      </w:r>
      <w:r w:rsidRPr="00380563">
        <w:rPr>
          <w:color w:val="000000"/>
          <w:sz w:val="26"/>
          <w:szCs w:val="26"/>
          <w:lang w:val="pl-PL"/>
        </w:rPr>
        <w:t>unarodnih</w:t>
      </w:r>
      <w:r w:rsidRPr="00380563">
        <w:rPr>
          <w:color w:val="000000"/>
          <w:sz w:val="26"/>
          <w:szCs w:val="26"/>
          <w:lang w:val="hr-BA"/>
        </w:rPr>
        <w:t xml:space="preserve"> </w:t>
      </w:r>
      <w:r w:rsidRPr="00380563">
        <w:rPr>
          <w:color w:val="000000"/>
          <w:sz w:val="26"/>
          <w:szCs w:val="26"/>
          <w:lang w:val="pl-PL"/>
        </w:rPr>
        <w:t>organizacija</w:t>
      </w:r>
      <w:r w:rsidRPr="00380563">
        <w:rPr>
          <w:color w:val="000000"/>
          <w:sz w:val="26"/>
          <w:szCs w:val="26"/>
          <w:lang w:val="hr-BA"/>
        </w:rPr>
        <w:t xml:space="preserve"> </w:t>
      </w:r>
      <w:r w:rsidRPr="00380563">
        <w:rPr>
          <w:color w:val="000000"/>
          <w:sz w:val="26"/>
          <w:szCs w:val="26"/>
          <w:lang w:val="pl-PL"/>
        </w:rPr>
        <w:t>je</w:t>
      </w:r>
      <w:r w:rsidRPr="00380563">
        <w:rPr>
          <w:color w:val="000000"/>
          <w:sz w:val="26"/>
          <w:szCs w:val="26"/>
          <w:lang w:val="hr-BA"/>
        </w:rPr>
        <w:t xml:space="preserve"> </w:t>
      </w:r>
      <w:r w:rsidRPr="00380563">
        <w:rPr>
          <w:color w:val="000000"/>
          <w:sz w:val="26"/>
          <w:szCs w:val="26"/>
          <w:lang w:val="pl-PL"/>
        </w:rPr>
        <w:t>njena</w:t>
      </w:r>
      <w:r w:rsidRPr="00380563">
        <w:rPr>
          <w:color w:val="000000"/>
          <w:sz w:val="26"/>
          <w:szCs w:val="26"/>
          <w:lang w:val="hr-BA"/>
        </w:rPr>
        <w:t xml:space="preserve"> </w:t>
      </w:r>
      <w:r w:rsidRPr="00380563">
        <w:rPr>
          <w:color w:val="000000"/>
          <w:sz w:val="26"/>
          <w:szCs w:val="26"/>
          <w:lang w:val="pl-PL"/>
        </w:rPr>
        <w:t>jedinstvena</w:t>
      </w:r>
      <w:r w:rsidRPr="00380563">
        <w:rPr>
          <w:color w:val="000000"/>
          <w:sz w:val="26"/>
          <w:szCs w:val="26"/>
          <w:lang w:val="hr-BA"/>
        </w:rPr>
        <w:t xml:space="preserve"> </w:t>
      </w:r>
      <w:r w:rsidRPr="00380563">
        <w:rPr>
          <w:color w:val="000000"/>
          <w:sz w:val="26"/>
          <w:szCs w:val="26"/>
          <w:lang w:val="pl-PL"/>
        </w:rPr>
        <w:t>institucionalna</w:t>
      </w:r>
      <w:r w:rsidRPr="00380563">
        <w:rPr>
          <w:color w:val="000000"/>
          <w:sz w:val="26"/>
          <w:szCs w:val="26"/>
          <w:lang w:val="hr-BA"/>
        </w:rPr>
        <w:t xml:space="preserve"> </w:t>
      </w:r>
      <w:r w:rsidRPr="00380563">
        <w:rPr>
          <w:color w:val="000000"/>
          <w:sz w:val="26"/>
          <w:szCs w:val="26"/>
          <w:lang w:val="pl-PL"/>
        </w:rPr>
        <w:t>struktura</w:t>
      </w:r>
      <w:r w:rsidRPr="00380563">
        <w:rPr>
          <w:color w:val="000000"/>
          <w:sz w:val="26"/>
          <w:szCs w:val="26"/>
          <w:lang w:val="hr-BA"/>
        </w:rPr>
        <w:t xml:space="preserve">. Zemlje </w:t>
      </w:r>
      <w:proofErr w:type="spellStart"/>
      <w:r w:rsidRPr="00380563">
        <w:rPr>
          <w:color w:val="000000"/>
          <w:sz w:val="26"/>
          <w:szCs w:val="26"/>
        </w:rPr>
        <w:t>koje</w:t>
      </w:r>
      <w:proofErr w:type="spellEnd"/>
      <w:r w:rsidRPr="00380563">
        <w:rPr>
          <w:color w:val="000000"/>
          <w:sz w:val="26"/>
          <w:szCs w:val="26"/>
          <w:lang w:val="hr-BA"/>
        </w:rPr>
        <w:t xml:space="preserve"> </w:t>
      </w:r>
      <w:proofErr w:type="spellStart"/>
      <w:r w:rsidRPr="00380563">
        <w:rPr>
          <w:color w:val="000000"/>
          <w:sz w:val="26"/>
          <w:szCs w:val="26"/>
        </w:rPr>
        <w:t>su</w:t>
      </w:r>
      <w:proofErr w:type="spellEnd"/>
      <w:r w:rsidRPr="00380563">
        <w:rPr>
          <w:color w:val="000000"/>
          <w:sz w:val="26"/>
          <w:szCs w:val="26"/>
          <w:lang w:val="hr-BA"/>
        </w:rPr>
        <w:t xml:space="preserve"> </w:t>
      </w:r>
      <w:proofErr w:type="spellStart"/>
      <w:r w:rsidRPr="00380563">
        <w:rPr>
          <w:color w:val="000000"/>
          <w:sz w:val="26"/>
          <w:szCs w:val="26"/>
        </w:rPr>
        <w:t>prihvatile</w:t>
      </w:r>
      <w:proofErr w:type="spellEnd"/>
      <w:r w:rsidRPr="00380563">
        <w:rPr>
          <w:color w:val="000000"/>
          <w:sz w:val="26"/>
          <w:szCs w:val="26"/>
          <w:lang w:val="hr-BA"/>
        </w:rPr>
        <w:t xml:space="preserve"> </w:t>
      </w:r>
      <w:proofErr w:type="spellStart"/>
      <w:r w:rsidRPr="00380563">
        <w:rPr>
          <w:color w:val="000000"/>
          <w:sz w:val="26"/>
          <w:szCs w:val="26"/>
        </w:rPr>
        <w:t>evropske</w:t>
      </w:r>
      <w:proofErr w:type="spellEnd"/>
      <w:r w:rsidRPr="00380563">
        <w:rPr>
          <w:color w:val="000000"/>
          <w:sz w:val="26"/>
          <w:szCs w:val="26"/>
          <w:lang w:val="hr-BA"/>
        </w:rPr>
        <w:t xml:space="preserve"> </w:t>
      </w:r>
      <w:proofErr w:type="spellStart"/>
      <w:r w:rsidRPr="00380563">
        <w:rPr>
          <w:color w:val="000000"/>
          <w:sz w:val="26"/>
          <w:szCs w:val="26"/>
        </w:rPr>
        <w:t>ugovore</w:t>
      </w:r>
      <w:proofErr w:type="spellEnd"/>
      <w:r w:rsidRPr="00380563">
        <w:rPr>
          <w:color w:val="000000"/>
          <w:sz w:val="26"/>
          <w:szCs w:val="26"/>
          <w:lang w:val="hr-BA"/>
        </w:rPr>
        <w:t xml:space="preserve"> </w:t>
      </w:r>
      <w:proofErr w:type="spellStart"/>
      <w:r w:rsidRPr="00380563">
        <w:rPr>
          <w:color w:val="000000"/>
          <w:sz w:val="26"/>
          <w:szCs w:val="26"/>
        </w:rPr>
        <w:t>potvrdile</w:t>
      </w:r>
      <w:proofErr w:type="spellEnd"/>
      <w:r w:rsidRPr="00380563">
        <w:rPr>
          <w:color w:val="000000"/>
          <w:sz w:val="26"/>
          <w:szCs w:val="26"/>
          <w:lang w:val="hr-BA"/>
        </w:rPr>
        <w:t xml:space="preserve"> </w:t>
      </w:r>
      <w:proofErr w:type="spellStart"/>
      <w:r w:rsidRPr="00380563">
        <w:rPr>
          <w:color w:val="000000"/>
          <w:sz w:val="26"/>
          <w:szCs w:val="26"/>
        </w:rPr>
        <w:t>su</w:t>
      </w:r>
      <w:proofErr w:type="spellEnd"/>
      <w:r w:rsidRPr="00380563">
        <w:rPr>
          <w:color w:val="000000"/>
          <w:sz w:val="26"/>
          <w:szCs w:val="26"/>
          <w:lang w:val="hr-BA"/>
        </w:rPr>
        <w:t xml:space="preserve"> </w:t>
      </w:r>
      <w:proofErr w:type="spellStart"/>
      <w:r w:rsidRPr="00380563">
        <w:rPr>
          <w:color w:val="000000"/>
          <w:sz w:val="26"/>
          <w:szCs w:val="26"/>
        </w:rPr>
        <w:t>svoju</w:t>
      </w:r>
      <w:proofErr w:type="spellEnd"/>
      <w:r w:rsidRPr="00380563">
        <w:rPr>
          <w:color w:val="000000"/>
          <w:sz w:val="26"/>
          <w:szCs w:val="26"/>
          <w:lang w:val="hr-BA"/>
        </w:rPr>
        <w:t xml:space="preserve"> </w:t>
      </w:r>
      <w:proofErr w:type="spellStart"/>
      <w:r w:rsidRPr="00380563">
        <w:rPr>
          <w:color w:val="000000"/>
          <w:sz w:val="26"/>
          <w:szCs w:val="26"/>
        </w:rPr>
        <w:t>spremnost</w:t>
      </w:r>
      <w:proofErr w:type="spellEnd"/>
      <w:r w:rsidRPr="00380563">
        <w:rPr>
          <w:color w:val="000000"/>
          <w:sz w:val="26"/>
          <w:szCs w:val="26"/>
          <w:lang w:val="hr-BA"/>
        </w:rPr>
        <w:t xml:space="preserve"> </w:t>
      </w:r>
      <w:proofErr w:type="spellStart"/>
      <w:r w:rsidRPr="00380563">
        <w:rPr>
          <w:color w:val="000000"/>
          <w:sz w:val="26"/>
          <w:szCs w:val="26"/>
        </w:rPr>
        <w:t>da</w:t>
      </w:r>
      <w:proofErr w:type="spellEnd"/>
      <w:r w:rsidRPr="00380563">
        <w:rPr>
          <w:color w:val="000000"/>
          <w:sz w:val="26"/>
          <w:szCs w:val="26"/>
          <w:lang w:val="hr-BA"/>
        </w:rPr>
        <w:t xml:space="preserve"> </w:t>
      </w:r>
      <w:proofErr w:type="spellStart"/>
      <w:r w:rsidRPr="00380563">
        <w:rPr>
          <w:color w:val="000000"/>
          <w:sz w:val="26"/>
          <w:szCs w:val="26"/>
        </w:rPr>
        <w:t>dio</w:t>
      </w:r>
      <w:proofErr w:type="spellEnd"/>
      <w:r w:rsidRPr="00380563">
        <w:rPr>
          <w:color w:val="000000"/>
          <w:sz w:val="26"/>
          <w:szCs w:val="26"/>
          <w:lang w:val="hr-BA"/>
        </w:rPr>
        <w:t xml:space="preserve"> </w:t>
      </w:r>
      <w:proofErr w:type="spellStart"/>
      <w:r w:rsidRPr="00380563">
        <w:rPr>
          <w:color w:val="000000"/>
          <w:sz w:val="26"/>
          <w:szCs w:val="26"/>
        </w:rPr>
        <w:t>svojih</w:t>
      </w:r>
      <w:proofErr w:type="spellEnd"/>
      <w:r w:rsidRPr="00380563">
        <w:rPr>
          <w:color w:val="000000"/>
          <w:sz w:val="26"/>
          <w:szCs w:val="26"/>
          <w:lang w:val="hr-BA"/>
        </w:rPr>
        <w:t xml:space="preserve"> </w:t>
      </w:r>
      <w:proofErr w:type="spellStart"/>
      <w:r w:rsidRPr="00380563">
        <w:rPr>
          <w:color w:val="000000"/>
          <w:sz w:val="26"/>
          <w:szCs w:val="26"/>
        </w:rPr>
        <w:t>suverenih</w:t>
      </w:r>
      <w:proofErr w:type="spellEnd"/>
      <w:r w:rsidRPr="00380563">
        <w:rPr>
          <w:color w:val="000000"/>
          <w:sz w:val="26"/>
          <w:szCs w:val="26"/>
          <w:lang w:val="hr-BA"/>
        </w:rPr>
        <w:t xml:space="preserve"> </w:t>
      </w:r>
      <w:proofErr w:type="spellStart"/>
      <w:r w:rsidRPr="00380563">
        <w:rPr>
          <w:color w:val="000000"/>
          <w:sz w:val="26"/>
          <w:szCs w:val="26"/>
        </w:rPr>
        <w:t>prava</w:t>
      </w:r>
      <w:proofErr w:type="spellEnd"/>
      <w:r w:rsidRPr="00380563">
        <w:rPr>
          <w:color w:val="000000"/>
          <w:sz w:val="26"/>
          <w:szCs w:val="26"/>
          <w:lang w:val="hr-BA"/>
        </w:rPr>
        <w:t xml:space="preserve"> </w:t>
      </w:r>
      <w:proofErr w:type="spellStart"/>
      <w:r w:rsidRPr="00380563">
        <w:rPr>
          <w:color w:val="000000"/>
          <w:sz w:val="26"/>
          <w:szCs w:val="26"/>
        </w:rPr>
        <w:t>ustupe</w:t>
      </w:r>
      <w:proofErr w:type="spellEnd"/>
      <w:r w:rsidRPr="00380563">
        <w:rPr>
          <w:color w:val="000000"/>
          <w:sz w:val="26"/>
          <w:szCs w:val="26"/>
          <w:lang w:val="hr-BA"/>
        </w:rPr>
        <w:t xml:space="preserve"> </w:t>
      </w:r>
      <w:proofErr w:type="spellStart"/>
      <w:r w:rsidRPr="00380563">
        <w:rPr>
          <w:color w:val="000000"/>
          <w:sz w:val="26"/>
          <w:szCs w:val="26"/>
        </w:rPr>
        <w:t>nezavisnim</w:t>
      </w:r>
      <w:proofErr w:type="spellEnd"/>
      <w:r w:rsidRPr="00380563">
        <w:rPr>
          <w:color w:val="000000"/>
          <w:sz w:val="26"/>
          <w:szCs w:val="26"/>
          <w:lang w:val="hr-BA"/>
        </w:rPr>
        <w:t xml:space="preserve"> </w:t>
      </w:r>
      <w:proofErr w:type="spellStart"/>
      <w:r w:rsidRPr="00380563">
        <w:rPr>
          <w:color w:val="000000"/>
          <w:sz w:val="26"/>
          <w:szCs w:val="26"/>
        </w:rPr>
        <w:t>institucijama</w:t>
      </w:r>
      <w:proofErr w:type="spellEnd"/>
      <w:r w:rsidRPr="00380563">
        <w:rPr>
          <w:color w:val="000000"/>
          <w:sz w:val="26"/>
          <w:szCs w:val="26"/>
          <w:lang w:val="hr-BA"/>
        </w:rPr>
        <w:t xml:space="preserve"> </w:t>
      </w:r>
      <w:proofErr w:type="spellStart"/>
      <w:r w:rsidRPr="00380563">
        <w:rPr>
          <w:color w:val="000000"/>
          <w:sz w:val="26"/>
          <w:szCs w:val="26"/>
        </w:rPr>
        <w:t>koje</w:t>
      </w:r>
      <w:proofErr w:type="spellEnd"/>
      <w:r w:rsidRPr="00380563">
        <w:rPr>
          <w:color w:val="000000"/>
          <w:sz w:val="26"/>
          <w:szCs w:val="26"/>
          <w:lang w:val="hr-BA"/>
        </w:rPr>
        <w:t xml:space="preserve"> </w:t>
      </w:r>
      <w:proofErr w:type="spellStart"/>
      <w:r w:rsidRPr="00380563">
        <w:rPr>
          <w:color w:val="000000"/>
          <w:sz w:val="26"/>
          <w:szCs w:val="26"/>
        </w:rPr>
        <w:t>istovremeno</w:t>
      </w:r>
      <w:proofErr w:type="spellEnd"/>
      <w:r w:rsidRPr="00380563">
        <w:rPr>
          <w:color w:val="000000"/>
          <w:sz w:val="26"/>
          <w:szCs w:val="26"/>
          <w:lang w:val="hr-BA"/>
        </w:rPr>
        <w:t xml:space="preserve"> </w:t>
      </w:r>
      <w:proofErr w:type="spellStart"/>
      <w:r w:rsidRPr="00380563">
        <w:rPr>
          <w:color w:val="000000"/>
          <w:sz w:val="26"/>
          <w:szCs w:val="26"/>
        </w:rPr>
        <w:t>predstavljaju</w:t>
      </w:r>
      <w:proofErr w:type="spellEnd"/>
      <w:r w:rsidRPr="00380563">
        <w:rPr>
          <w:color w:val="000000"/>
          <w:sz w:val="26"/>
          <w:szCs w:val="26"/>
          <w:lang w:val="hr-BA"/>
        </w:rPr>
        <w:t xml:space="preserve"> </w:t>
      </w:r>
      <w:proofErr w:type="spellStart"/>
      <w:r w:rsidRPr="00380563">
        <w:rPr>
          <w:color w:val="000000"/>
          <w:sz w:val="26"/>
          <w:szCs w:val="26"/>
        </w:rPr>
        <w:t>nacionalne</w:t>
      </w:r>
      <w:proofErr w:type="spellEnd"/>
      <w:r w:rsidRPr="00380563">
        <w:rPr>
          <w:color w:val="000000"/>
          <w:sz w:val="26"/>
          <w:szCs w:val="26"/>
          <w:lang w:val="hr-BA"/>
        </w:rPr>
        <w:t xml:space="preserve"> </w:t>
      </w:r>
      <w:proofErr w:type="spellStart"/>
      <w:r w:rsidRPr="00380563">
        <w:rPr>
          <w:color w:val="000000"/>
          <w:sz w:val="26"/>
          <w:szCs w:val="26"/>
        </w:rPr>
        <w:t>interese</w:t>
      </w:r>
      <w:proofErr w:type="spellEnd"/>
      <w:r w:rsidRPr="00380563">
        <w:rPr>
          <w:color w:val="000000"/>
          <w:sz w:val="26"/>
          <w:szCs w:val="26"/>
          <w:lang w:val="hr-BA"/>
        </w:rPr>
        <w:t xml:space="preserve">, </w:t>
      </w:r>
      <w:proofErr w:type="spellStart"/>
      <w:r w:rsidRPr="00380563">
        <w:rPr>
          <w:color w:val="000000"/>
          <w:sz w:val="26"/>
          <w:szCs w:val="26"/>
        </w:rPr>
        <w:t>kao</w:t>
      </w:r>
      <w:proofErr w:type="spellEnd"/>
      <w:r w:rsidRPr="00380563">
        <w:rPr>
          <w:color w:val="000000"/>
          <w:sz w:val="26"/>
          <w:szCs w:val="26"/>
          <w:lang w:val="hr-BA"/>
        </w:rPr>
        <w:t xml:space="preserve"> </w:t>
      </w:r>
      <w:proofErr w:type="spellStart"/>
      <w:r w:rsidRPr="00380563">
        <w:rPr>
          <w:color w:val="000000"/>
          <w:sz w:val="26"/>
          <w:szCs w:val="26"/>
        </w:rPr>
        <w:t>i</w:t>
      </w:r>
      <w:proofErr w:type="spellEnd"/>
      <w:r w:rsidRPr="00380563">
        <w:rPr>
          <w:color w:val="000000"/>
          <w:sz w:val="26"/>
          <w:szCs w:val="26"/>
          <w:lang w:val="hr-BA"/>
        </w:rPr>
        <w:t xml:space="preserve"> </w:t>
      </w:r>
      <w:proofErr w:type="spellStart"/>
      <w:r w:rsidRPr="00380563">
        <w:rPr>
          <w:color w:val="000000"/>
          <w:sz w:val="26"/>
          <w:szCs w:val="26"/>
        </w:rPr>
        <w:t>interese</w:t>
      </w:r>
      <w:proofErr w:type="spellEnd"/>
      <w:r w:rsidRPr="00380563">
        <w:rPr>
          <w:color w:val="000000"/>
          <w:sz w:val="26"/>
          <w:szCs w:val="26"/>
          <w:lang w:val="hr-BA"/>
        </w:rPr>
        <w:t xml:space="preserve"> </w:t>
      </w:r>
      <w:proofErr w:type="spellStart"/>
      <w:r w:rsidRPr="00380563">
        <w:rPr>
          <w:color w:val="000000"/>
          <w:sz w:val="26"/>
          <w:szCs w:val="26"/>
        </w:rPr>
        <w:t>Unije</w:t>
      </w:r>
      <w:proofErr w:type="spellEnd"/>
      <w:r w:rsidRPr="00380563">
        <w:rPr>
          <w:color w:val="000000"/>
          <w:sz w:val="26"/>
          <w:szCs w:val="26"/>
          <w:lang w:val="hr-BA"/>
        </w:rPr>
        <w:t xml:space="preserve">. </w:t>
      </w:r>
      <w:r w:rsidRPr="00380563">
        <w:rPr>
          <w:color w:val="000000"/>
          <w:sz w:val="26"/>
          <w:szCs w:val="26"/>
          <w:lang w:val="pl-PL"/>
        </w:rPr>
        <w:t>Te</w:t>
      </w:r>
      <w:r w:rsidRPr="00380563">
        <w:rPr>
          <w:color w:val="000000"/>
          <w:sz w:val="26"/>
          <w:szCs w:val="26"/>
          <w:lang w:val="hr-BA"/>
        </w:rPr>
        <w:t xml:space="preserve"> </w:t>
      </w:r>
      <w:r w:rsidRPr="00380563">
        <w:rPr>
          <w:color w:val="000000"/>
          <w:sz w:val="26"/>
          <w:szCs w:val="26"/>
          <w:lang w:val="pl-PL"/>
        </w:rPr>
        <w:t>institucije</w:t>
      </w:r>
      <w:r w:rsidRPr="00380563">
        <w:rPr>
          <w:color w:val="000000"/>
          <w:sz w:val="26"/>
          <w:szCs w:val="26"/>
          <w:lang w:val="hr-BA"/>
        </w:rPr>
        <w:t xml:space="preserve"> </w:t>
      </w:r>
      <w:r w:rsidRPr="00380563">
        <w:rPr>
          <w:color w:val="000000"/>
          <w:sz w:val="26"/>
          <w:szCs w:val="26"/>
          <w:lang w:val="pl-PL"/>
        </w:rPr>
        <w:t>me</w:t>
      </w:r>
      <w:r w:rsidRPr="00380563">
        <w:rPr>
          <w:color w:val="000000"/>
          <w:sz w:val="26"/>
          <w:szCs w:val="26"/>
          <w:lang w:val="hr-BA"/>
        </w:rPr>
        <w:t>đ</w:t>
      </w:r>
      <w:r w:rsidRPr="00380563">
        <w:rPr>
          <w:color w:val="000000"/>
          <w:sz w:val="26"/>
          <w:szCs w:val="26"/>
          <w:lang w:val="pl-PL"/>
        </w:rPr>
        <w:t>usobno</w:t>
      </w:r>
      <w:r w:rsidRPr="00380563">
        <w:rPr>
          <w:color w:val="000000"/>
          <w:sz w:val="26"/>
          <w:szCs w:val="26"/>
          <w:lang w:val="hr-BA"/>
        </w:rPr>
        <w:t xml:space="preserve"> </w:t>
      </w:r>
      <w:r w:rsidRPr="00380563">
        <w:rPr>
          <w:color w:val="000000"/>
          <w:sz w:val="26"/>
          <w:szCs w:val="26"/>
          <w:lang w:val="pl-PL"/>
        </w:rPr>
        <w:t>su</w:t>
      </w:r>
      <w:r w:rsidRPr="00380563">
        <w:rPr>
          <w:color w:val="000000"/>
          <w:sz w:val="26"/>
          <w:szCs w:val="26"/>
          <w:lang w:val="hr-BA"/>
        </w:rPr>
        <w:t xml:space="preserve"> </w:t>
      </w:r>
      <w:r w:rsidRPr="00380563">
        <w:rPr>
          <w:color w:val="000000"/>
          <w:sz w:val="26"/>
          <w:szCs w:val="26"/>
          <w:lang w:val="pl-PL"/>
        </w:rPr>
        <w:t>povezane</w:t>
      </w:r>
      <w:r w:rsidRPr="00380563">
        <w:rPr>
          <w:color w:val="000000"/>
          <w:sz w:val="26"/>
          <w:szCs w:val="26"/>
          <w:lang w:val="hr-BA"/>
        </w:rPr>
        <w:t xml:space="preserve"> </w:t>
      </w:r>
      <w:r w:rsidRPr="00380563">
        <w:rPr>
          <w:color w:val="000000"/>
          <w:sz w:val="26"/>
          <w:szCs w:val="26"/>
          <w:lang w:val="pl-PL"/>
        </w:rPr>
        <w:t>odnosima</w:t>
      </w:r>
      <w:r w:rsidRPr="00380563">
        <w:rPr>
          <w:color w:val="000000"/>
          <w:sz w:val="26"/>
          <w:szCs w:val="26"/>
          <w:lang w:val="hr-BA"/>
        </w:rPr>
        <w:t xml:space="preserve"> </w:t>
      </w:r>
      <w:r w:rsidRPr="00380563">
        <w:rPr>
          <w:color w:val="000000"/>
          <w:sz w:val="26"/>
          <w:szCs w:val="26"/>
          <w:lang w:val="pl-PL"/>
        </w:rPr>
        <w:t>komplementarnosti</w:t>
      </w:r>
      <w:r w:rsidRPr="00380563">
        <w:rPr>
          <w:color w:val="000000"/>
          <w:sz w:val="26"/>
          <w:szCs w:val="26"/>
          <w:lang w:val="hr-BA"/>
        </w:rPr>
        <w:t xml:space="preserve"> na osnovu </w:t>
      </w:r>
      <w:r w:rsidRPr="00380563">
        <w:rPr>
          <w:color w:val="000000"/>
          <w:sz w:val="26"/>
          <w:szCs w:val="26"/>
          <w:lang w:val="pl-PL"/>
        </w:rPr>
        <w:t>kojih</w:t>
      </w:r>
      <w:r w:rsidRPr="00380563">
        <w:rPr>
          <w:color w:val="000000"/>
          <w:sz w:val="26"/>
          <w:szCs w:val="26"/>
          <w:lang w:val="hr-BA"/>
        </w:rPr>
        <w:t xml:space="preserve"> </w:t>
      </w:r>
      <w:r w:rsidRPr="00380563">
        <w:rPr>
          <w:color w:val="000000"/>
          <w:sz w:val="26"/>
          <w:szCs w:val="26"/>
          <w:lang w:val="pl-PL"/>
        </w:rPr>
        <w:t>se</w:t>
      </w:r>
      <w:r w:rsidRPr="00380563">
        <w:rPr>
          <w:color w:val="000000"/>
          <w:sz w:val="26"/>
          <w:szCs w:val="26"/>
          <w:lang w:val="hr-BA"/>
        </w:rPr>
        <w:t xml:space="preserve"> </w:t>
      </w:r>
      <w:r w:rsidRPr="00380563">
        <w:rPr>
          <w:color w:val="000000"/>
          <w:sz w:val="26"/>
          <w:szCs w:val="26"/>
          <w:lang w:val="pl-PL"/>
        </w:rPr>
        <w:t>donose</w:t>
      </w:r>
      <w:r w:rsidRPr="00380563">
        <w:rPr>
          <w:color w:val="000000"/>
          <w:sz w:val="26"/>
          <w:szCs w:val="26"/>
          <w:lang w:val="hr-BA"/>
        </w:rPr>
        <w:t xml:space="preserve"> </w:t>
      </w:r>
      <w:r w:rsidRPr="00380563">
        <w:rPr>
          <w:color w:val="000000"/>
          <w:sz w:val="26"/>
          <w:szCs w:val="26"/>
          <w:lang w:val="pl-PL"/>
        </w:rPr>
        <w:t>odluke</w:t>
      </w:r>
      <w:r w:rsidRPr="00380563">
        <w:rPr>
          <w:color w:val="000000"/>
          <w:sz w:val="26"/>
          <w:szCs w:val="26"/>
          <w:lang w:val="hr-BA"/>
        </w:rPr>
        <w:t>.</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Kada se govori o ugovorima o osnivanju (osnivački ugovori) misli se na međunarodne ugovore kojima su osnovane Evropske zajednice i Evropska unija i na kojima se temelje njihova ovlaštenja.Tim pojmom obuhvaćeni su sporazumi, odnosno ugovori kojima se mjenjaju i/ili dopunjuju osnivački ugovori.Tu spadaju još i svi ugovori o pristupanju.</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Iako se o ugovorima govori u množini, formalnopravno postoji samo jedan Ugovor-Ugovor o Evropskoj uniji (poznatiji kao Ugovor iz Mastrihta ), čiji su sastavni djelovi Ugovor o Evropskoj zajednici i Ugovor o Evropskoj zajednici za atomsku energiju (tzv. Rimski ugovori), kao i odredbe kojima se regulišu nadležnosti iz drugog i trećeg stuba EU.</w:t>
      </w:r>
    </w:p>
    <w:p w:rsidR="00DD4E29" w:rsidRDefault="00DD4E29" w:rsidP="00DD4E29">
      <w:pPr>
        <w:autoSpaceDE w:val="0"/>
        <w:autoSpaceDN w:val="0"/>
        <w:adjustRightInd w:val="0"/>
        <w:ind w:firstLine="720"/>
        <w:jc w:val="both"/>
        <w:rPr>
          <w:color w:val="000000"/>
          <w:sz w:val="26"/>
          <w:szCs w:val="26"/>
          <w:lang w:val="hr-BA"/>
        </w:rPr>
      </w:pP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Osnivački ugovori su:</w:t>
      </w:r>
    </w:p>
    <w:p w:rsidR="00DD4E29" w:rsidRDefault="00DD4E29" w:rsidP="00DD4E29">
      <w:pPr>
        <w:autoSpaceDE w:val="0"/>
        <w:autoSpaceDN w:val="0"/>
        <w:adjustRightInd w:val="0"/>
        <w:ind w:firstLine="720"/>
        <w:jc w:val="both"/>
        <w:rPr>
          <w:color w:val="000000"/>
          <w:sz w:val="26"/>
          <w:szCs w:val="26"/>
          <w:lang w:val="hr-BA"/>
        </w:rPr>
      </w:pP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-Ugovor o Evropskoj zajednici za ugalj i čelik (Pariski ugovor) iz 1951 godine, stupio na snagu 1952 a istekao 2002 godine.</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-Ugovor o Evropskoj ekonomskoj zajednici (Rimski ugovor) stupio na snagu 1958 godine.</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-Ugovor o Evropskoj zajednici za atomsku energij ( Rimski ugovor) iz 1957 godine a stupio na snagu 1958 godine.</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-Ugovor o spajanju iz 1965 godine.</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-Jedinstveni evropski akt iz 1986 godine a stupio na snagu 1987 godine.</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-Ugovor o Evropskoj uniji (Ugovor iz Mastrihta) iz 1992 godine a stupio  na snagu 1993 godine.</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-Ugovor iz Amsterdama iz 1997 godine, stupio na snagu 1999 godine.</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-Ugovor iz Nice 2001 godine, stupio na snagu 2003 godine.</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-Lisabonski ugovor stupio na snagu 2009 godine.</w:t>
      </w:r>
    </w:p>
    <w:p w:rsidR="00DD4E29" w:rsidRDefault="00DD4E29" w:rsidP="00DD4E29">
      <w:pPr>
        <w:autoSpaceDE w:val="0"/>
        <w:autoSpaceDN w:val="0"/>
        <w:adjustRightInd w:val="0"/>
        <w:ind w:firstLine="720"/>
        <w:jc w:val="both"/>
        <w:rPr>
          <w:color w:val="000000"/>
          <w:sz w:val="26"/>
          <w:szCs w:val="26"/>
          <w:lang w:val="hr-BA"/>
        </w:rPr>
      </w:pP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Svi ugovori o pristupanju u   članstvo:</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lastRenderedPageBreak/>
        <w:t>-s Danskom, Irskom i Velikom Britanijom iz 1972 godine.</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-s Grčkom iz 1979 godine.</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-s Portugalom i Španijom iz 1985 godine.</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-s Austrijom, Finskom i Švedskom iz 1994 godne.</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-s Kiprom, Češkom, Estonijom, Letonijom, Litvanijom, Mađarskom,</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 xml:space="preserve">    Maltom,  Poljskom, Slovačkom i Slovenijom iz 2003 godine.</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-s Bugarsko i Rumunijom iz 2005 godine.</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Ugovor o Evropskoj zajednici za ugalj i čelik (Pariski ugovor) bio je jedan od izvora primarnog prava sve do polovine 2002 godine. Njime je osnovana Evropska zajednica za ugalj i čelik.Taj ugovor je, za razliku od svih ostalih nabrojanih, bio sklopljen na 50 godine, pa su države članice odlučile da ne obnove ugovor po isteku 2002 godine.Evropske nadležnosti koje su bile utvrđene tim ugovorom nisu, međutim, nestale. Već su raspodjeljene pod  postojeće Ugovore.</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Evropska unija je otvorena za nove kandidate za članstvo.Na sastanku Evropskog savjeta u Kopenhagenu , održanom u maju 1993 godine, postavljena su tri kriterijuma  (tzv.kopenhaški  kriteriji) koje svi budući kandidati moraju ispunjavati u punopravno članstvo.To su:</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-Politički – stabilnost institucija koje osiguravaju demokratiju, vladavinu prava, poštovanje ljudskih prava i prava manjina i prihvatanje ciljeva Unije,</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-Privredni=ekonomski-postojanje djelotvornog tržišta ekonomije te sposobnost tržišnih činioca da se nose sa konkurentnim pritiscima i tržišnim zakonima unutar EU,</w:t>
      </w: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-Pravni-usvajanje cjelokupne pravne tekovine EU (acquis communitare ).</w:t>
      </w:r>
    </w:p>
    <w:p w:rsidR="00DD4E29" w:rsidRDefault="00DD4E29" w:rsidP="00DD4E29">
      <w:pPr>
        <w:autoSpaceDE w:val="0"/>
        <w:autoSpaceDN w:val="0"/>
        <w:adjustRightInd w:val="0"/>
        <w:ind w:firstLine="720"/>
        <w:jc w:val="both"/>
        <w:rPr>
          <w:color w:val="000000"/>
          <w:sz w:val="26"/>
          <w:szCs w:val="26"/>
          <w:lang w:val="hr-BA"/>
        </w:rPr>
      </w:pP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Iako je prihvaćanje pravne tekovine EU važno, još je važnije osigurati djelotvorno provođenje i primjenu kroz odgovarajuće administrativno uređenje.Stoga je na sastanku  Evropskog savjeta u Madridu 1995 godine postavljen četvrti kriterijum kao preduslov za članstvo (tzv. Madridski kriterij):</w:t>
      </w:r>
    </w:p>
    <w:p w:rsidR="00DD4E29" w:rsidRDefault="00DD4E29" w:rsidP="00DD4E29">
      <w:pPr>
        <w:autoSpaceDE w:val="0"/>
        <w:autoSpaceDN w:val="0"/>
        <w:adjustRightInd w:val="0"/>
        <w:ind w:firstLine="720"/>
        <w:jc w:val="both"/>
        <w:rPr>
          <w:color w:val="000000"/>
          <w:sz w:val="26"/>
          <w:szCs w:val="26"/>
          <w:lang w:val="hr-BA"/>
        </w:rPr>
      </w:pP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-Administrativni-prilagođavanje odgovarajućih administrativnih struktura s ciljem osiguravanja uvjeta za postupnu i skladnu integraciju.</w:t>
      </w:r>
    </w:p>
    <w:p w:rsidR="00DD4E29" w:rsidRDefault="00DD4E29" w:rsidP="00DD4E29">
      <w:pPr>
        <w:autoSpaceDE w:val="0"/>
        <w:autoSpaceDN w:val="0"/>
        <w:adjustRightInd w:val="0"/>
        <w:ind w:firstLine="720"/>
        <w:jc w:val="both"/>
        <w:rPr>
          <w:color w:val="000000"/>
          <w:sz w:val="26"/>
          <w:szCs w:val="26"/>
          <w:lang w:val="hr-BA"/>
        </w:rPr>
      </w:pPr>
    </w:p>
    <w:p w:rsidR="00DD4E29" w:rsidRDefault="00DD4E29" w:rsidP="00DD4E29">
      <w:pPr>
        <w:autoSpaceDE w:val="0"/>
        <w:autoSpaceDN w:val="0"/>
        <w:adjustRightInd w:val="0"/>
        <w:ind w:firstLine="720"/>
        <w:jc w:val="both"/>
        <w:rPr>
          <w:color w:val="000000"/>
          <w:sz w:val="26"/>
          <w:szCs w:val="26"/>
          <w:lang w:val="hr-BA"/>
        </w:rPr>
      </w:pPr>
      <w:r>
        <w:rPr>
          <w:color w:val="000000"/>
          <w:sz w:val="26"/>
          <w:szCs w:val="26"/>
          <w:lang w:val="hr-BA"/>
        </w:rPr>
        <w:t>Krajnji cilj vodeće evropske elite jeste stvaranje „Sjedinjenih Evropskih država“.</w:t>
      </w:r>
    </w:p>
    <w:p w:rsidR="00DD4E29" w:rsidRPr="00380563" w:rsidRDefault="00DD4E29" w:rsidP="00DD4E29">
      <w:pPr>
        <w:autoSpaceDE w:val="0"/>
        <w:autoSpaceDN w:val="0"/>
        <w:adjustRightInd w:val="0"/>
        <w:jc w:val="both"/>
        <w:rPr>
          <w:color w:val="000000"/>
          <w:sz w:val="26"/>
          <w:szCs w:val="26"/>
          <w:lang w:val="hr-BA"/>
        </w:rPr>
      </w:pPr>
    </w:p>
    <w:p w:rsidR="00DD4E29" w:rsidRPr="00380563" w:rsidRDefault="00DD4E29" w:rsidP="00DD4E29">
      <w:pPr>
        <w:pStyle w:val="Heading3"/>
        <w:rPr>
          <w:b w:val="0"/>
          <w:bCs w:val="0"/>
          <w:i/>
          <w:iCs/>
          <w:color w:val="000000"/>
          <w:sz w:val="22"/>
          <w:szCs w:val="22"/>
          <w:lang w:val="hr-BA"/>
        </w:rPr>
      </w:pPr>
    </w:p>
    <w:p w:rsidR="00DD4E29" w:rsidRPr="00380563" w:rsidRDefault="00DD4E29" w:rsidP="00DD4E29">
      <w:pPr>
        <w:pStyle w:val="Heading3"/>
        <w:rPr>
          <w:b w:val="0"/>
          <w:bCs w:val="0"/>
          <w:i/>
          <w:iCs/>
          <w:color w:val="000000"/>
          <w:sz w:val="22"/>
          <w:szCs w:val="22"/>
          <w:lang w:val="hr-BA"/>
        </w:rPr>
      </w:pPr>
    </w:p>
    <w:p w:rsidR="00C31F3E" w:rsidRDefault="00C31F3E"/>
    <w:sectPr w:rsidR="00C31F3E" w:rsidSect="00C31F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E29"/>
    <w:rsid w:val="00C31F3E"/>
    <w:rsid w:val="00DD4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2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DD4E2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4E2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dc:creator>
  <cp:keywords/>
  <dc:description/>
  <cp:lastModifiedBy>goran.a</cp:lastModifiedBy>
  <cp:revision>1</cp:revision>
  <dcterms:created xsi:type="dcterms:W3CDTF">2011-12-16T09:40:00Z</dcterms:created>
  <dcterms:modified xsi:type="dcterms:W3CDTF">2011-12-16T09:40:00Z</dcterms:modified>
</cp:coreProperties>
</file>